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911" w:rsidRDefault="00416911" w:rsidP="00416911">
      <w:pPr>
        <w:pStyle w:val="Heading4"/>
        <w:spacing w:before="0" w:after="0"/>
        <w:rPr>
          <w:szCs w:val="24"/>
        </w:rPr>
      </w:pPr>
    </w:p>
    <w:p w:rsidR="00416911" w:rsidRDefault="00416911" w:rsidP="00416911">
      <w:pPr>
        <w:pStyle w:val="Heading4"/>
        <w:spacing w:before="0" w:after="0"/>
        <w:rPr>
          <w:szCs w:val="24"/>
        </w:rPr>
      </w:pPr>
    </w:p>
    <w:p w:rsidR="00416911" w:rsidRPr="00426AC3" w:rsidRDefault="00416911" w:rsidP="00416911">
      <w:pPr>
        <w:pStyle w:val="Heading4"/>
        <w:spacing w:before="0" w:after="0"/>
        <w:rPr>
          <w:szCs w:val="24"/>
        </w:rPr>
      </w:pPr>
      <w:r w:rsidRPr="00426AC3">
        <w:rPr>
          <w:szCs w:val="24"/>
        </w:rPr>
        <w:t>Prihvatljivo područje provedbe projekta</w:t>
      </w:r>
    </w:p>
    <w:p w:rsidR="00416911" w:rsidRDefault="00416911" w:rsidP="00416911">
      <w:pPr>
        <w:rPr>
          <w:sz w:val="24"/>
          <w:szCs w:val="24"/>
        </w:rPr>
      </w:pPr>
      <w:bookmarkStart w:id="0" w:name="_Toc472521609"/>
      <w:bookmarkStart w:id="1" w:name="_Toc472522102"/>
      <w:bookmarkStart w:id="2" w:name="_Toc493241910"/>
      <w:bookmarkStart w:id="3" w:name="_Toc493244059"/>
    </w:p>
    <w:p w:rsidR="00416911" w:rsidRDefault="00416911" w:rsidP="00416911">
      <w:pPr>
        <w:rPr>
          <w:sz w:val="24"/>
          <w:szCs w:val="24"/>
        </w:rPr>
      </w:pPr>
      <w:r w:rsidRPr="00426AC3">
        <w:rPr>
          <w:sz w:val="24"/>
          <w:szCs w:val="24"/>
        </w:rPr>
        <w:t>Prihvatljivo područje provedbe projekta je područje jedinica lokalne samouprave</w:t>
      </w:r>
      <w:bookmarkEnd w:id="0"/>
      <w:bookmarkEnd w:id="1"/>
      <w:r w:rsidRPr="00426AC3">
        <w:rPr>
          <w:sz w:val="24"/>
          <w:szCs w:val="24"/>
        </w:rPr>
        <w:t xml:space="preserve"> razvrstanih u I., II. i III. skupinu prema indeksu razvijenosti.</w:t>
      </w:r>
      <w:bookmarkStart w:id="4" w:name="_Toc445195463"/>
      <w:bookmarkEnd w:id="2"/>
      <w:bookmarkEnd w:id="3"/>
    </w:p>
    <w:p w:rsidR="00416911" w:rsidRPr="00977FA5" w:rsidRDefault="00416911" w:rsidP="00416911">
      <w:pPr>
        <w:pStyle w:val="Heading4"/>
      </w:pPr>
      <w:bookmarkStart w:id="5" w:name="_Toc493241911"/>
      <w:bookmarkEnd w:id="4"/>
      <w:r w:rsidRPr="00977FA5">
        <w:t>Prihvatljiva područja sufinanciranja</w:t>
      </w:r>
      <w:bookmarkEnd w:id="5"/>
    </w:p>
    <w:p w:rsidR="00416911" w:rsidRPr="000756C3" w:rsidRDefault="00416911" w:rsidP="00416911">
      <w:pPr>
        <w:shd w:val="clear" w:color="auto" w:fill="FFFFFF"/>
        <w:tabs>
          <w:tab w:val="left" w:pos="3108"/>
        </w:tabs>
        <w:jc w:val="both"/>
        <w:rPr>
          <w:b/>
          <w:color w:val="000000"/>
        </w:rPr>
      </w:pPr>
    </w:p>
    <w:p w:rsidR="00416911" w:rsidRPr="00426AC3" w:rsidRDefault="00416911" w:rsidP="00416911">
      <w:pPr>
        <w:jc w:val="both"/>
        <w:rPr>
          <w:sz w:val="24"/>
          <w:szCs w:val="24"/>
        </w:rPr>
      </w:pPr>
      <w:bookmarkStart w:id="6" w:name="_Toc493241912"/>
      <w:bookmarkStart w:id="7" w:name="_Toc493244060"/>
      <w:r w:rsidRPr="00426AC3">
        <w:rPr>
          <w:sz w:val="24"/>
          <w:szCs w:val="24"/>
        </w:rPr>
        <w:t>Prihvatljivi su projektni prijedlozi lokalnih razvojnih projekata čiji su nositelji prihvatljivi podnositelji zahtjeva ili prihvatljivi partneri, a obuhvaćaju ulaganja u:</w:t>
      </w:r>
      <w:bookmarkEnd w:id="6"/>
      <w:bookmarkEnd w:id="7"/>
    </w:p>
    <w:p w:rsidR="00416911" w:rsidRPr="003E290A" w:rsidRDefault="00416911" w:rsidP="00416911">
      <w:pPr>
        <w:numPr>
          <w:ilvl w:val="0"/>
          <w:numId w:val="3"/>
        </w:numPr>
        <w:jc w:val="both"/>
        <w:rPr>
          <w:sz w:val="24"/>
          <w:szCs w:val="24"/>
        </w:rPr>
      </w:pPr>
      <w:r w:rsidRPr="00426AC3">
        <w:rPr>
          <w:sz w:val="24"/>
          <w:szCs w:val="24"/>
        </w:rPr>
        <w:t xml:space="preserve">komunalnu infrastrukturu: nerazvrstane ceste, županijske ceste, nogostupi, klizišta,    biciklističke staze, lokalne vodovodne i kanalizacijske mreže, </w:t>
      </w:r>
      <w:proofErr w:type="spellStart"/>
      <w:r w:rsidRPr="00426AC3">
        <w:rPr>
          <w:sz w:val="24"/>
          <w:szCs w:val="24"/>
        </w:rPr>
        <w:t>toplovodi</w:t>
      </w:r>
      <w:proofErr w:type="spellEnd"/>
      <w:r w:rsidRPr="00426AC3">
        <w:rPr>
          <w:sz w:val="24"/>
          <w:szCs w:val="24"/>
        </w:rPr>
        <w:t>, male elektrane, infrastrukturni objekti u svrhu jačanja turističke ponude (šetnice, poučne staze, vidikovci, žičare),</w:t>
      </w:r>
    </w:p>
    <w:p w:rsidR="00416911" w:rsidRPr="00426AC3" w:rsidRDefault="00416911" w:rsidP="00416911">
      <w:pPr>
        <w:numPr>
          <w:ilvl w:val="0"/>
          <w:numId w:val="3"/>
        </w:numPr>
        <w:jc w:val="both"/>
        <w:rPr>
          <w:sz w:val="24"/>
          <w:szCs w:val="24"/>
        </w:rPr>
      </w:pPr>
      <w:r w:rsidRPr="00426AC3">
        <w:rPr>
          <w:sz w:val="24"/>
          <w:szCs w:val="24"/>
        </w:rPr>
        <w:t>socijalnu infrastrukturu: objekti osnovnoškolskog, srednjoškolskog i visokoškolskog  obrazovanja, objekti predškolskog odgoja, učenički domovi, hospiciji, objekti zdravstvene namjene, domovi umirovljenika, kulturni centri, domovi kulture, vatrogasni domovi i ostali objekti javne namjene koji su na raspolaganju široj lokalnoj zajednici.</w:t>
      </w:r>
    </w:p>
    <w:p w:rsidR="00416911" w:rsidRPr="00426AC3" w:rsidRDefault="00416911" w:rsidP="00416911">
      <w:pPr>
        <w:jc w:val="both"/>
        <w:rPr>
          <w:sz w:val="24"/>
          <w:szCs w:val="24"/>
        </w:rPr>
      </w:pPr>
    </w:p>
    <w:p w:rsidR="00416911" w:rsidRPr="00426AC3" w:rsidRDefault="00416911" w:rsidP="00416911">
      <w:pPr>
        <w:jc w:val="both"/>
        <w:rPr>
          <w:sz w:val="24"/>
          <w:szCs w:val="24"/>
        </w:rPr>
      </w:pPr>
      <w:r w:rsidRPr="00426AC3">
        <w:rPr>
          <w:sz w:val="24"/>
          <w:szCs w:val="24"/>
        </w:rPr>
        <w:t>Osnovni preduvjeti prihvatljivosti projektnog prijedloga su:</w:t>
      </w:r>
    </w:p>
    <w:p w:rsidR="00416911" w:rsidRPr="00426AC3" w:rsidRDefault="00416911" w:rsidP="00416911">
      <w:pPr>
        <w:numPr>
          <w:ilvl w:val="0"/>
          <w:numId w:val="4"/>
        </w:numPr>
        <w:jc w:val="both"/>
        <w:rPr>
          <w:sz w:val="24"/>
          <w:szCs w:val="24"/>
        </w:rPr>
      </w:pPr>
      <w:r w:rsidRPr="00426AC3">
        <w:rPr>
          <w:sz w:val="24"/>
          <w:szCs w:val="24"/>
        </w:rPr>
        <w:t>usklađenost s propisanom važećom prostorno - planskom dokumentacijom,</w:t>
      </w:r>
    </w:p>
    <w:p w:rsidR="00416911" w:rsidRPr="00F00AD4" w:rsidRDefault="00416911" w:rsidP="00416911">
      <w:pPr>
        <w:numPr>
          <w:ilvl w:val="0"/>
          <w:numId w:val="4"/>
        </w:numPr>
        <w:jc w:val="both"/>
        <w:rPr>
          <w:sz w:val="24"/>
          <w:szCs w:val="24"/>
        </w:rPr>
      </w:pPr>
      <w:r w:rsidRPr="00426AC3">
        <w:rPr>
          <w:sz w:val="24"/>
          <w:szCs w:val="24"/>
        </w:rPr>
        <w:t>riješeni imovinsko - pravni odnosi.</w:t>
      </w:r>
    </w:p>
    <w:p w:rsidR="00416911" w:rsidRPr="00426AC3" w:rsidRDefault="00416911" w:rsidP="00416911">
      <w:pPr>
        <w:jc w:val="both"/>
        <w:rPr>
          <w:sz w:val="24"/>
          <w:szCs w:val="24"/>
        </w:rPr>
      </w:pPr>
      <w:r w:rsidRPr="00426AC3">
        <w:rPr>
          <w:sz w:val="24"/>
          <w:szCs w:val="24"/>
        </w:rPr>
        <w:t>Vjerodostojnost ispunjenja ovih preduvjeta Podnositelj zahtjeva potvrđuje izjavama koje su sastavni dio Prijavnog obrasca.</w:t>
      </w:r>
    </w:p>
    <w:p w:rsidR="00416911" w:rsidRPr="00426AC3" w:rsidRDefault="00416911" w:rsidP="00416911">
      <w:pPr>
        <w:jc w:val="both"/>
        <w:rPr>
          <w:sz w:val="24"/>
          <w:szCs w:val="24"/>
        </w:rPr>
      </w:pPr>
      <w:r w:rsidRPr="00426AC3">
        <w:rPr>
          <w:sz w:val="24"/>
          <w:szCs w:val="24"/>
        </w:rPr>
        <w:t>Podnositelj zahtjeva u Prijavnom obrascu dostavlja i i</w:t>
      </w:r>
      <w:r>
        <w:rPr>
          <w:sz w:val="24"/>
          <w:szCs w:val="24"/>
        </w:rPr>
        <w:t xml:space="preserve">zjavu da će Projekt za koji je </w:t>
      </w:r>
      <w:r w:rsidRPr="00426AC3">
        <w:rPr>
          <w:sz w:val="24"/>
          <w:szCs w:val="24"/>
        </w:rPr>
        <w:t>Projektn</w:t>
      </w:r>
      <w:r>
        <w:rPr>
          <w:sz w:val="24"/>
          <w:szCs w:val="24"/>
        </w:rPr>
        <w:t>a</w:t>
      </w:r>
      <w:r w:rsidRPr="00426AC3">
        <w:rPr>
          <w:sz w:val="24"/>
          <w:szCs w:val="24"/>
        </w:rPr>
        <w:t xml:space="preserve"> dokumentacij</w:t>
      </w:r>
      <w:r>
        <w:rPr>
          <w:sz w:val="24"/>
          <w:szCs w:val="24"/>
        </w:rPr>
        <w:t xml:space="preserve">a </w:t>
      </w:r>
      <w:r w:rsidRPr="00426AC3">
        <w:rPr>
          <w:sz w:val="24"/>
          <w:szCs w:val="24"/>
        </w:rPr>
        <w:t>sufinanciran</w:t>
      </w:r>
      <w:r>
        <w:rPr>
          <w:sz w:val="24"/>
          <w:szCs w:val="24"/>
        </w:rPr>
        <w:t>a</w:t>
      </w:r>
      <w:r w:rsidRPr="00426AC3">
        <w:rPr>
          <w:sz w:val="24"/>
          <w:szCs w:val="24"/>
        </w:rPr>
        <w:t xml:space="preserve"> sredstvima Ministarstva, u razdoblju 3 (tri) godine od završetka</w:t>
      </w:r>
      <w:r>
        <w:rPr>
          <w:sz w:val="24"/>
          <w:szCs w:val="24"/>
        </w:rPr>
        <w:t xml:space="preserve"> iste,</w:t>
      </w:r>
      <w:r w:rsidRPr="00426AC3">
        <w:rPr>
          <w:sz w:val="24"/>
          <w:szCs w:val="24"/>
        </w:rPr>
        <w:t xml:space="preserve"> kandidirati na programe i fondove Europske unije ili druge raspoložive programe te da će bez obzira na uspješnost prijave o tome dostaviti informacije i dokaze Regionalnom koordinatoru. </w:t>
      </w:r>
    </w:p>
    <w:p w:rsidR="00416911" w:rsidRDefault="00416911" w:rsidP="00416911">
      <w:pPr>
        <w:jc w:val="both"/>
        <w:rPr>
          <w:sz w:val="24"/>
          <w:szCs w:val="24"/>
        </w:rPr>
      </w:pPr>
      <w:r w:rsidRPr="00426AC3">
        <w:rPr>
          <w:sz w:val="24"/>
          <w:szCs w:val="24"/>
        </w:rPr>
        <w:t xml:space="preserve">Podnositelji zahtjeva/Korisnici su dužni prilikom </w:t>
      </w:r>
      <w:r>
        <w:rPr>
          <w:sz w:val="24"/>
          <w:szCs w:val="24"/>
        </w:rPr>
        <w:t>izrade Projektne dokumentacije</w:t>
      </w:r>
      <w:r w:rsidRPr="00426AC3">
        <w:rPr>
          <w:sz w:val="24"/>
          <w:szCs w:val="24"/>
        </w:rPr>
        <w:t xml:space="preserve"> voditi računa o primjeni horizontalnih načela, odnosno promicanju jednakih mogućnosti i socijalne uključenosti (promicanja ravnopravnosti spolova te zabrana diskriminacije po bilo kojoj osnovi) i promicanju održivog razvoja (očuvanje, zaštita i unaprjeđenje zaštite okoliša, promicanje korištenja obnovljivih izvora energije i unaprjeđenja energetske učinkovitosti).</w:t>
      </w:r>
    </w:p>
    <w:p w:rsidR="00416911" w:rsidRPr="00977FA5" w:rsidRDefault="00416911" w:rsidP="00416911">
      <w:pPr>
        <w:pStyle w:val="Heading4"/>
      </w:pPr>
      <w:bookmarkStart w:id="8" w:name="_Toc199819283"/>
      <w:bookmarkStart w:id="9" w:name="_Toc199819789"/>
      <w:bookmarkStart w:id="10" w:name="_Toc199904211"/>
      <w:bookmarkStart w:id="11" w:name="_Toc346099655"/>
      <w:bookmarkStart w:id="12" w:name="_Toc377042119"/>
      <w:bookmarkStart w:id="13" w:name="_Toc378001713"/>
      <w:bookmarkStart w:id="14" w:name="_Toc445195464"/>
      <w:bookmarkStart w:id="15" w:name="_Toc493241913"/>
      <w:r w:rsidRPr="00977FA5">
        <w:t>Prihvatljivi troškovi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416911" w:rsidRDefault="00416911" w:rsidP="00416911">
      <w:pPr>
        <w:shd w:val="clear" w:color="auto" w:fill="FFFFFF"/>
        <w:spacing w:before="120" w:after="120"/>
        <w:jc w:val="both"/>
        <w:rPr>
          <w:color w:val="000000"/>
          <w:spacing w:val="-1"/>
          <w:sz w:val="24"/>
          <w:szCs w:val="24"/>
        </w:rPr>
      </w:pPr>
      <w:r w:rsidRPr="002A4057">
        <w:rPr>
          <w:color w:val="000000"/>
          <w:sz w:val="24"/>
          <w:szCs w:val="24"/>
        </w:rPr>
        <w:t>Prilikom dodjele sufinanciranja</w:t>
      </w:r>
      <w:r>
        <w:rPr>
          <w:color w:val="000000"/>
          <w:sz w:val="24"/>
          <w:szCs w:val="24"/>
        </w:rPr>
        <w:t xml:space="preserve"> u obzir se mogu uzeti samo troškovi za koje se utvrdi da su prihvatljivi. Troškovi Projektne dokumentacije iskazuju se u Dodatku C - </w:t>
      </w:r>
      <w:r w:rsidRPr="002A4057">
        <w:rPr>
          <w:color w:val="000000"/>
          <w:sz w:val="24"/>
          <w:szCs w:val="24"/>
        </w:rPr>
        <w:t xml:space="preserve">Proračun </w:t>
      </w:r>
      <w:r>
        <w:rPr>
          <w:color w:val="000000"/>
          <w:sz w:val="24"/>
          <w:szCs w:val="24"/>
        </w:rPr>
        <w:t xml:space="preserve">(u nastavku teksta: Proračun) koji </w:t>
      </w:r>
      <w:r w:rsidRPr="002A4057">
        <w:rPr>
          <w:color w:val="000000"/>
          <w:spacing w:val="-1"/>
          <w:sz w:val="24"/>
          <w:szCs w:val="24"/>
        </w:rPr>
        <w:t>predstavlja procjen</w:t>
      </w:r>
      <w:r>
        <w:rPr>
          <w:color w:val="000000"/>
          <w:spacing w:val="-1"/>
          <w:sz w:val="24"/>
          <w:szCs w:val="24"/>
        </w:rPr>
        <w:t>u troškova i gornju granicu za prihvatljive troškove</w:t>
      </w:r>
      <w:r w:rsidRPr="002A4057">
        <w:rPr>
          <w:color w:val="000000"/>
          <w:spacing w:val="-1"/>
          <w:sz w:val="24"/>
          <w:szCs w:val="24"/>
        </w:rPr>
        <w:t>.</w:t>
      </w:r>
    </w:p>
    <w:p w:rsidR="00416911" w:rsidRDefault="00416911" w:rsidP="0041691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Podatci navedeni u </w:t>
      </w:r>
      <w:r w:rsidRPr="002A4057">
        <w:rPr>
          <w:color w:val="000000"/>
          <w:sz w:val="24"/>
          <w:szCs w:val="24"/>
        </w:rPr>
        <w:t>Proračun</w:t>
      </w:r>
      <w:r>
        <w:rPr>
          <w:color w:val="000000"/>
          <w:sz w:val="24"/>
          <w:szCs w:val="24"/>
        </w:rPr>
        <w:t>u</w:t>
      </w:r>
      <w:r w:rsidRPr="002A40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trebaju odgovarati podatcima navedenim u Prijavnom obrascu.</w:t>
      </w:r>
    </w:p>
    <w:p w:rsidR="00416911" w:rsidRDefault="00416911" w:rsidP="00416911">
      <w:pPr>
        <w:jc w:val="both"/>
        <w:rPr>
          <w:color w:val="000000"/>
          <w:sz w:val="24"/>
          <w:szCs w:val="24"/>
        </w:rPr>
      </w:pPr>
      <w:r w:rsidRPr="00AB0F29">
        <w:rPr>
          <w:color w:val="000000"/>
          <w:sz w:val="24"/>
          <w:szCs w:val="24"/>
        </w:rPr>
        <w:t>Prihvatljivi troškovi su:</w:t>
      </w:r>
    </w:p>
    <w:p w:rsidR="00416911" w:rsidRPr="00416911" w:rsidRDefault="00416911" w:rsidP="00416911">
      <w:pPr>
        <w:numPr>
          <w:ilvl w:val="0"/>
          <w:numId w:val="5"/>
        </w:numPr>
        <w:jc w:val="both"/>
        <w:rPr>
          <w:color w:val="FF0000"/>
          <w:sz w:val="24"/>
          <w:szCs w:val="24"/>
        </w:rPr>
      </w:pPr>
      <w:r w:rsidRPr="00416911">
        <w:rPr>
          <w:color w:val="FF0000"/>
          <w:sz w:val="24"/>
          <w:szCs w:val="24"/>
        </w:rPr>
        <w:t>trošak izrade geodetskog elaborata izvedenog stanja ceste u skladu sa Zakonom o  cestama (NN 84/11, 22/13, 54/13, 148/13 i 92/14)</w:t>
      </w:r>
    </w:p>
    <w:p w:rsidR="00416911" w:rsidRPr="00AB0F29" w:rsidRDefault="00416911" w:rsidP="00416911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/>
        <w:jc w:val="both"/>
        <w:rPr>
          <w:color w:val="000000"/>
          <w:sz w:val="24"/>
          <w:szCs w:val="24"/>
        </w:rPr>
      </w:pPr>
      <w:r w:rsidRPr="00AB0F29">
        <w:rPr>
          <w:color w:val="000000"/>
          <w:sz w:val="24"/>
          <w:szCs w:val="24"/>
        </w:rPr>
        <w:t>trošak pripreme projektne i tehničke dokumentacije i tehničkih elaborata,</w:t>
      </w:r>
    </w:p>
    <w:p w:rsidR="00416911" w:rsidRPr="00AB0F29" w:rsidRDefault="00416911" w:rsidP="00416911">
      <w:pPr>
        <w:widowControl/>
        <w:numPr>
          <w:ilvl w:val="0"/>
          <w:numId w:val="1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AB0F29">
        <w:rPr>
          <w:color w:val="000000"/>
          <w:sz w:val="24"/>
          <w:szCs w:val="24"/>
        </w:rPr>
        <w:t>trošak izrade idejnog projekte i ishođenje lokacijske dozvole,</w:t>
      </w:r>
    </w:p>
    <w:p w:rsidR="00416911" w:rsidRPr="00AB0F29" w:rsidRDefault="00416911" w:rsidP="00416911">
      <w:pPr>
        <w:widowControl/>
        <w:numPr>
          <w:ilvl w:val="0"/>
          <w:numId w:val="1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AB0F29">
        <w:rPr>
          <w:color w:val="000000"/>
          <w:sz w:val="24"/>
          <w:szCs w:val="24"/>
        </w:rPr>
        <w:t>trošak izrade glavnog projekta (arhitektonski, građevinski, elektrotehnički, strojarski i ostali elaborati koji su regulirani zakonskim i drugim propisima, a prethode izradi glavnog projekta),</w:t>
      </w:r>
    </w:p>
    <w:p w:rsidR="008C15BA" w:rsidRDefault="00416911" w:rsidP="0024755D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24755D">
        <w:rPr>
          <w:color w:val="000000"/>
          <w:sz w:val="24"/>
          <w:szCs w:val="24"/>
        </w:rPr>
        <w:t>trošak ishođenje građevinske dozvole, troškove za sve zakonom propisane doprinose i plaćanja osim doprinos</w:t>
      </w:r>
      <w:r w:rsidR="00BD420D">
        <w:rPr>
          <w:color w:val="000000"/>
          <w:sz w:val="24"/>
          <w:szCs w:val="24"/>
        </w:rPr>
        <w:t>a jedinicama lokalne samouprave</w:t>
      </w:r>
      <w:bookmarkStart w:id="16" w:name="_GoBack"/>
      <w:bookmarkEnd w:id="16"/>
    </w:p>
    <w:sectPr w:rsidR="008C15BA" w:rsidSect="0041691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B6F3E"/>
    <w:multiLevelType w:val="hybridMultilevel"/>
    <w:tmpl w:val="DEF2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95936"/>
    <w:multiLevelType w:val="hybridMultilevel"/>
    <w:tmpl w:val="7FD0B3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04120"/>
    <w:multiLevelType w:val="hybridMultilevel"/>
    <w:tmpl w:val="43940E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D38F5"/>
    <w:multiLevelType w:val="hybridMultilevel"/>
    <w:tmpl w:val="915033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53065"/>
    <w:multiLevelType w:val="hybridMultilevel"/>
    <w:tmpl w:val="9306EF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11"/>
    <w:rsid w:val="0024755D"/>
    <w:rsid w:val="00416911"/>
    <w:rsid w:val="006C4E7B"/>
    <w:rsid w:val="008C15BA"/>
    <w:rsid w:val="00B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5689A-B6E4-4F1A-A361-660C0BF9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9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6911"/>
    <w:pPr>
      <w:keepNext/>
      <w:spacing w:before="240" w:after="60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6911"/>
    <w:rPr>
      <w:rFonts w:ascii="Times New Roman" w:eastAsia="Times New Roman" w:hAnsi="Times New Roman" w:cs="Times New Roman"/>
      <w:b/>
      <w:bCs/>
      <w:sz w:val="24"/>
      <w:szCs w:val="28"/>
      <w:lang w:eastAsia="hr-HR"/>
    </w:rPr>
  </w:style>
  <w:style w:type="paragraph" w:styleId="ListParagraph">
    <w:name w:val="List Paragraph"/>
    <w:basedOn w:val="Normal"/>
    <w:uiPriority w:val="34"/>
    <w:qFormat/>
    <w:rsid w:val="0041691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Jagatić</dc:creator>
  <cp:keywords/>
  <dc:description/>
  <cp:lastModifiedBy>Irena Jagatić</cp:lastModifiedBy>
  <cp:revision>3</cp:revision>
  <dcterms:created xsi:type="dcterms:W3CDTF">2017-10-02T14:40:00Z</dcterms:created>
  <dcterms:modified xsi:type="dcterms:W3CDTF">2017-10-02T14:55:00Z</dcterms:modified>
</cp:coreProperties>
</file>